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58" w:rsidRPr="009F1144" w:rsidRDefault="00EF6958" w:rsidP="00EF6958">
      <w:pPr>
        <w:pStyle w:val="NormalWeb"/>
      </w:pPr>
      <w:hyperlink r:id="rId5" w:history="1">
        <w:r w:rsidRPr="009110A7">
          <w:rPr>
            <w:rStyle w:val="Hyperlink"/>
          </w:rPr>
          <w:t>https://www.energia.ru/ru/news/news-2016/news_05-17_1.html</w:t>
        </w:r>
      </w:hyperlink>
    </w:p>
    <w:p w:rsidR="00EF6958" w:rsidRPr="009F1144" w:rsidRDefault="00EF6958" w:rsidP="00EF6958">
      <w:pPr>
        <w:pStyle w:val="NormalWeb"/>
      </w:pPr>
    </w:p>
    <w:p w:rsidR="00EF6958" w:rsidRDefault="00EF6958" w:rsidP="00EF6958">
      <w:pPr>
        <w:pStyle w:val="Heading1"/>
      </w:pPr>
      <w:r>
        <w:t>Новости</w:t>
      </w:r>
    </w:p>
    <w:p w:rsidR="00EF6958" w:rsidRDefault="00EF6958" w:rsidP="00EF6958">
      <w:pPr>
        <w:pStyle w:val="Heading4"/>
      </w:pPr>
      <w:r>
        <w:t>ОАО "РКК "Энергия"</w:t>
      </w:r>
    </w:p>
    <w:p w:rsidR="00EF6958" w:rsidRDefault="00EF6958" w:rsidP="00EF6958">
      <w:pPr>
        <w:pStyle w:val="Heading4"/>
      </w:pPr>
      <w:r>
        <w:t>Изменение №6 к проектной декларации от 14 мая 2015 г.</w:t>
      </w:r>
      <w:r>
        <w:br/>
        <w:t xml:space="preserve">строительства многоэтажного жилого дома № 1а (строительный) с встроенным детским образовательным учреждением (ДОУ) на первом этаже </w:t>
      </w:r>
      <w:r>
        <w:br/>
        <w:t>в жилом квартале по адресу: Московская область, г. Королев, ул. Пионерская, дом 30.</w:t>
      </w:r>
    </w:p>
    <w:p w:rsidR="00EF6958" w:rsidRDefault="00EF6958" w:rsidP="00EF6958">
      <w:pPr>
        <w:pStyle w:val="NormalWeb"/>
      </w:pPr>
      <w:r>
        <w:t>г. Королев Московской обл.</w:t>
      </w:r>
      <w:r>
        <w:br/>
        <w:t>12 мая две тысячи шестнадцатого года</w:t>
      </w:r>
    </w:p>
    <w:p w:rsidR="00EF6958" w:rsidRDefault="00EF6958" w:rsidP="00EF6958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EF6958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EF6958" w:rsidRDefault="00EF6958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EF6958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EF6958" w:rsidRDefault="00EF6958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EF6958" w:rsidRDefault="00EF6958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EF6958" w:rsidRDefault="00EF6958" w:rsidP="00A5531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 Ленина, д. 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EF6958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F6958" w:rsidRDefault="00EF6958" w:rsidP="00A55311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EF6958" w:rsidRDefault="00EF6958" w:rsidP="00A55311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EF6958" w:rsidRDefault="00EF6958" w:rsidP="00A55311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12 июля 2014 года. Протокол №26 от 15.07.2014г.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11.05.2016г. приведен в приложении №1. </w:t>
            </w:r>
          </w:p>
        </w:tc>
      </w:tr>
      <w:tr w:rsidR="00EF6958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F6958" w:rsidRDefault="00EF6958" w:rsidP="00A5531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EF6958" w:rsidRDefault="00EF6958" w:rsidP="00A5531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EF6958" w:rsidRDefault="00EF6958" w:rsidP="00A55311">
            <w:pPr>
              <w:rPr>
                <w:sz w:val="24"/>
                <w:szCs w:val="24"/>
              </w:rPr>
            </w:pPr>
            <w:r>
              <w:t>1. Прибыль (убыток) до налогообложения за I квартал 2016 года. - 58 746 тыс. рублей.</w:t>
            </w:r>
            <w:r>
              <w:br/>
              <w:t>2. Дебиторская задолженность на 31.03.2016г. - 34 399 739 тыс. рублей.</w:t>
            </w:r>
            <w:r>
              <w:br/>
              <w:t xml:space="preserve">3. Кредиторская задолженность на 31.03.2016г. - 64 729 527 тыс. рублей. </w:t>
            </w:r>
          </w:p>
        </w:tc>
      </w:tr>
    </w:tbl>
    <w:p w:rsidR="00EF6958" w:rsidRDefault="00EF6958" w:rsidP="00EF6958">
      <w:pPr>
        <w:pStyle w:val="NormalWeb"/>
      </w:pPr>
      <w:r>
        <w:t> </w:t>
      </w:r>
    </w:p>
    <w:p w:rsidR="00EF6958" w:rsidRDefault="00EF6958" w:rsidP="00EF6958">
      <w:r>
        <w:t>А.Г. Гогиберидзе</w:t>
      </w:r>
    </w:p>
    <w:p w:rsidR="00EF6958" w:rsidRDefault="00EF6958" w:rsidP="00EF6958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EF6958" w:rsidRDefault="00EF6958" w:rsidP="00EF6958">
      <w:pPr>
        <w:pStyle w:val="NormalWeb"/>
      </w:pPr>
      <w:r>
        <w:t> </w:t>
      </w:r>
    </w:p>
    <w:p w:rsidR="00EF6958" w:rsidRDefault="00EF6958" w:rsidP="00EF6958">
      <w:pPr>
        <w:pStyle w:val="NormalWeb"/>
      </w:pPr>
      <w:r>
        <w:t>Приложение №1</w:t>
      </w:r>
    </w:p>
    <w:p w:rsidR="00EF6958" w:rsidRDefault="00EF6958" w:rsidP="00EF6958">
      <w:pPr>
        <w:pStyle w:val="NormalWeb"/>
        <w:jc w:val="center"/>
      </w:pPr>
      <w:r>
        <w:rPr>
          <w:noProof/>
        </w:rPr>
        <w:drawing>
          <wp:inline distT="0" distB="0" distL="0" distR="0" wp14:anchorId="64171534" wp14:editId="6495674C">
            <wp:extent cx="6669405" cy="9243695"/>
            <wp:effectExtent l="0" t="0" r="0" b="0"/>
            <wp:docPr id="3" name="Picture 3" descr="https://www.energia.ru/ru/news/news-2016/im/photo_05-17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6/im/photo_05-17-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924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2A" w:rsidRDefault="00B0412A">
      <w:bookmarkStart w:id="0" w:name="_GoBack"/>
      <w:bookmarkEnd w:id="0"/>
    </w:p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A74"/>
    <w:rsid w:val="00235A74"/>
    <w:rsid w:val="00B0412A"/>
    <w:rsid w:val="00E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958"/>
  </w:style>
  <w:style w:type="paragraph" w:styleId="Heading1">
    <w:name w:val="heading 1"/>
    <w:basedOn w:val="Normal"/>
    <w:next w:val="Normal"/>
    <w:link w:val="Heading1Char"/>
    <w:uiPriority w:val="9"/>
    <w:qFormat/>
    <w:rsid w:val="00EF69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EF69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9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F69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F6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EF695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958"/>
  </w:style>
  <w:style w:type="paragraph" w:styleId="Heading1">
    <w:name w:val="heading 1"/>
    <w:basedOn w:val="Normal"/>
    <w:next w:val="Normal"/>
    <w:link w:val="Heading1Char"/>
    <w:uiPriority w:val="9"/>
    <w:qFormat/>
    <w:rsid w:val="00EF69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EF69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9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F69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F6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EF695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6/news_05-17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Company>WWL Corp.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2018-03-27T09:32:00Z</dcterms:created>
  <dcterms:modified xsi:type="dcterms:W3CDTF">2018-03-27T09:32:00Z</dcterms:modified>
</cp:coreProperties>
</file>